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8045" w14:textId="77777777" w:rsidR="00177913" w:rsidRDefault="00177913" w:rsidP="00177913">
      <w:r w:rsidRPr="00177913">
        <w:t xml:space="preserve"> </w:t>
      </w:r>
    </w:p>
    <w:p w14:paraId="6FE393C1" w14:textId="77777777" w:rsidR="00177913" w:rsidRPr="00177913" w:rsidRDefault="00177913" w:rsidP="00177913"/>
    <w:p w14:paraId="08A85844" w14:textId="77777777" w:rsidR="00177913" w:rsidRDefault="00177913" w:rsidP="00177913"/>
    <w:p w14:paraId="3D4ED3A3" w14:textId="77777777" w:rsidR="00177913" w:rsidRPr="00177913" w:rsidRDefault="00177913" w:rsidP="00177913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913">
        <w:rPr>
          <w:b/>
        </w:rPr>
        <w:t xml:space="preserve">2K </w:t>
      </w:r>
      <w:r w:rsidRPr="00177913">
        <w:rPr>
          <w:rFonts w:ascii="Times New Roman" w:hAnsi="Times New Roman" w:cs="Times New Roman"/>
          <w:b/>
          <w:sz w:val="28"/>
          <w:szCs w:val="28"/>
          <w:lang w:val="en-US"/>
        </w:rPr>
        <w:t>Guidance Note on Co</w:t>
      </w:r>
      <w:r w:rsidR="00C003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nsideration of Breakdowns </w:t>
      </w:r>
      <w:bookmarkStart w:id="0" w:name="_GoBack"/>
      <w:bookmarkEnd w:id="0"/>
    </w:p>
    <w:p w14:paraId="1419F121" w14:textId="77777777" w:rsidR="00177913" w:rsidRPr="00177913" w:rsidRDefault="00177913" w:rsidP="00177913">
      <w:pPr>
        <w:tabs>
          <w:tab w:val="left" w:pos="1040"/>
        </w:tabs>
      </w:pPr>
    </w:p>
    <w:p w14:paraId="42443B75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This guidance note addresses the process required by rule D5 when considering redress requested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by a team suffering a breakdown   of a boat supplied by the organising authority.</w:t>
      </w:r>
    </w:p>
    <w:p w14:paraId="4EA9C162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6CAA2F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1. General</w:t>
      </w:r>
    </w:p>
    <w:p w14:paraId="20C9C842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A request by a competitor suffering a breakdown is a request for redress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made in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accordance with rule 62.1(a). The consideration of the request is different to the extent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that it is considered and decided by the race committee in accordance with rule D5.</w:t>
      </w:r>
    </w:p>
    <w:p w14:paraId="78145720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F5F6DF2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2. Validity Requirements</w:t>
      </w:r>
    </w:p>
    <w:p w14:paraId="4B09B88D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A red flag shall be displayed as soon as possible after any loss of performance is noticed.</w:t>
      </w:r>
    </w:p>
    <w:p w14:paraId="4EF9D8A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FA74C8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flag does not need to be displayed to the finish. The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lag should also be drawn to the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attention of, and acknowledged by, an umpire at the first reasonable opportunity.</w:t>
      </w:r>
    </w:p>
    <w:p w14:paraId="605F1A3C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3B7E5A1F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request must be submitted within the time specified in the sailing instructions;</w:t>
      </w:r>
    </w:p>
    <w:p w14:paraId="7954276F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UKTRA SI 10.1 refers. If rule D2.4(b) applies the request does not need to be in writing.</w:t>
      </w:r>
    </w:p>
    <w:p w14:paraId="2C79B4CD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419F077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3. Boat Continuing Racing</w:t>
      </w:r>
    </w:p>
    <w:p w14:paraId="022AF6D3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Rule D5.1 requires the boat to continue racing if possibl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UKTRA SI 11.4.2 requires her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to retire immediately if she cannot continue racing.</w:t>
      </w:r>
    </w:p>
    <w:p w14:paraId="454BBE37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5CD1B5A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4. What is a Breakdown?</w:t>
      </w:r>
    </w:p>
    <w:p w14:paraId="289F0E3C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It includes faulty equipment. It does not include equi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pment that a prudent competitor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should reasonably be expected to check when taking over the boat. Shackles or knots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come undone in the cockpit area are not breakdowns.</w:t>
      </w:r>
    </w:p>
    <w:p w14:paraId="78F1D2A9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02B8671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5. Taking of Evidence</w:t>
      </w:r>
    </w:p>
    <w:p w14:paraId="50D1905D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When the race committee is taking evidence from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boat making the request it is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advisable that a representative of the other team in the race should be present and allowed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to give evidence.</w:t>
      </w:r>
    </w:p>
    <w:p w14:paraId="129C2E9B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CB4BC97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lastRenderedPageBreak/>
        <w:t>6. Impact on Finishing Position</w:t>
      </w:r>
    </w:p>
    <w:p w14:paraId="0CB39CE3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6196747F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boat seeking redress has the onus of convinc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ing the race committee that her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team would have finished in significantly better places in the race if the breakdown had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not occurred.</w:t>
      </w:r>
    </w:p>
    <w:p w14:paraId="640029A4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54A5BE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7. Race Committee Consultation</w:t>
      </w:r>
    </w:p>
    <w:p w14:paraId="40B5B41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 race committee should if practical consult the race 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mpires to seek their opinion on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 xml:space="preserve">whether specifically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damage changed the race result,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and should consult the damage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officer on the exact nature of the damage.</w:t>
      </w:r>
    </w:p>
    <w:p w14:paraId="15CBCA14" w14:textId="77777777" w:rsidR="00177913" w:rsidRPr="00177913" w:rsidRDefault="00177913" w:rsidP="00177913">
      <w:pPr>
        <w:tabs>
          <w:tab w:val="left" w:pos="10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46141950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Race Committee Decision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1BE6CF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5725763" w14:textId="77777777" w:rsid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A boat shall only be entitled to redress if she satisfies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rule D5 as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clarified above. Only then should the race committee decide what redress, if any, to award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and which shall be in accordance with rule 64.2.</w:t>
      </w:r>
    </w:p>
    <w:p w14:paraId="2E8F2FAE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6250153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9. Further Requests for Redress against Race Committee Decisions</w:t>
      </w:r>
    </w:p>
    <w:p w14:paraId="14B0A233" w14:textId="77777777" w:rsidR="00177913" w:rsidRPr="00177913" w:rsidRDefault="00177913" w:rsidP="00177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77913">
        <w:rPr>
          <w:rFonts w:ascii="Times New Roman" w:hAnsi="Times New Roman" w:cs="Times New Roman"/>
          <w:sz w:val="28"/>
          <w:szCs w:val="28"/>
          <w:lang w:val="en-US"/>
        </w:rPr>
        <w:t>These can only address whether the race committee 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plied with rule D5. If the race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committee complied with rule D5 the protest committee cannot address any subjective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7913">
        <w:rPr>
          <w:rFonts w:ascii="Times New Roman" w:hAnsi="Times New Roman" w:cs="Times New Roman"/>
          <w:sz w:val="28"/>
          <w:szCs w:val="28"/>
          <w:lang w:val="en-US"/>
        </w:rPr>
        <w:t>judgement as to what is fairest decision to all competitors.</w:t>
      </w:r>
    </w:p>
    <w:sectPr w:rsidR="00177913" w:rsidRPr="00177913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13"/>
    <w:rsid w:val="00177913"/>
    <w:rsid w:val="00382C3B"/>
    <w:rsid w:val="00C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8B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2014-08-06T07:49:00Z</dcterms:created>
  <dcterms:modified xsi:type="dcterms:W3CDTF">2015-05-29T18:09:00Z</dcterms:modified>
</cp:coreProperties>
</file>